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2AA" w:rsidRPr="000567A1" w:rsidRDefault="0087166A">
      <w:pPr>
        <w:rPr>
          <w:b/>
        </w:rPr>
      </w:pPr>
      <w:r w:rsidRPr="000567A1">
        <w:rPr>
          <w:b/>
        </w:rPr>
        <w:t xml:space="preserve">Die Kunst der Druckgrafik / </w:t>
      </w:r>
      <w:r w:rsidR="0025379D" w:rsidRPr="000567A1">
        <w:rPr>
          <w:b/>
        </w:rPr>
        <w:t>Der Holzschnitt</w:t>
      </w:r>
    </w:p>
    <w:p w:rsidR="00703F6B" w:rsidRDefault="0087166A" w:rsidP="0087166A">
      <w:pPr>
        <w:spacing w:after="0"/>
      </w:pPr>
      <w:r>
        <w:t>Der Druck ist einer der vielfältigsten und faszinierendsten Bildtechniken in der Geschichte der europäischen Bildkultur. Er bedeutet nicht nur eine Multiplizierung  unserer Bildkultur, sondern schuf über Jahrhunderte hinweg neue Möglichkeiten der künstlerischen Bildfindung, die maßgeblich durch die Druckverfahren und den jeweiligen Trägermaterialien  g</w:t>
      </w:r>
      <w:r w:rsidR="00703F6B">
        <w:t xml:space="preserve">eprägt wurden. </w:t>
      </w:r>
    </w:p>
    <w:p w:rsidR="00703F6B" w:rsidRDefault="00703F6B" w:rsidP="0087166A">
      <w:pPr>
        <w:spacing w:after="0"/>
      </w:pPr>
      <w:r>
        <w:t>Holzdruck beziehungsweise Holzschnitt zählen zu den ältesten Verfahren und entwickelten sich</w:t>
      </w:r>
      <w:r w:rsidR="0064745E">
        <w:t xml:space="preserve"> in Europa</w:t>
      </w:r>
      <w:r>
        <w:t xml:space="preserve"> im 15. Jhdt. zu maßgeblichen Bildtechniken, die im 17. Jhdt. durch Kupferstich und Radierung erweitert wurden, die eine große technische Herausforderung darstellten.</w:t>
      </w:r>
    </w:p>
    <w:p w:rsidR="003A6C4B" w:rsidRDefault="003A6C4B" w:rsidP="0087166A">
      <w:pPr>
        <w:spacing w:after="0"/>
      </w:pPr>
      <w:r>
        <w:t xml:space="preserve">In Form von Flugblättern und Pamphleten diente der Holzschnitt insbesondere in der Reformationszeit auch als Vermittler religiöser, weltanschaulicher und künstlerischer Vorstellungen. Die Verwendung von Holzschnitten für Buchillustrationen gewann mit der Weiterentwicklung des Buchdrucks an wesentlicher Bedeutung. Vorerst wurden nur Einblattholzschnitte angefertigt, diese </w:t>
      </w:r>
      <w:r w:rsidR="008F024B">
        <w:t xml:space="preserve">wurden </w:t>
      </w:r>
      <w:r>
        <w:t xml:space="preserve">manchmal nachkoloriert. Die ersten Farbholzschnitte lassen sich auf 1486 datieren. </w:t>
      </w:r>
      <w:r w:rsidR="0064745E">
        <w:t xml:space="preserve">Große Meister des Holzschnitts waren Albrecht Dürer, Lucas Cranach der Ältere und Albrecht Altdorfer. </w:t>
      </w:r>
      <w:r>
        <w:t xml:space="preserve">Die </w:t>
      </w:r>
      <w:r w:rsidR="0064745E">
        <w:t xml:space="preserve">technische Entwicklung </w:t>
      </w:r>
      <w:r w:rsidR="008F024B">
        <w:t xml:space="preserve">in der Mitte des 19. Jhdt. </w:t>
      </w:r>
      <w:r>
        <w:t xml:space="preserve">im Bereich der Bildreproduktion </w:t>
      </w:r>
      <w:r w:rsidR="000567A1">
        <w:t xml:space="preserve">durch </w:t>
      </w:r>
      <w:r w:rsidR="0064745E">
        <w:t xml:space="preserve">chemisch optische </w:t>
      </w:r>
      <w:r w:rsidR="000567A1">
        <w:t>Reproduktionsverfahren und der Fotografie führten dazu, dass der Holzschnitt nur noch im künstlerischen Bereich Verwendung fand.</w:t>
      </w:r>
    </w:p>
    <w:p w:rsidR="0064745E" w:rsidRDefault="0064745E" w:rsidP="0087166A">
      <w:pPr>
        <w:spacing w:after="0"/>
      </w:pPr>
      <w:r>
        <w:t>Im 20. Jhdt. haben prominente Künstler wie Ernst Ludwig Kirchner, Josef Albers,</w:t>
      </w:r>
    </w:p>
    <w:p w:rsidR="0064745E" w:rsidRDefault="0064745E" w:rsidP="0087166A">
      <w:pPr>
        <w:spacing w:after="0"/>
      </w:pPr>
      <w:r>
        <w:t>HAP Grieshaber, Pablo Picasso, Anselm Kiefer, Markus Lüpertz  und andere den Holzschnitt als autonome Drucktechnik wiederbelebt.</w:t>
      </w:r>
    </w:p>
    <w:p w:rsidR="000567A1" w:rsidRDefault="000567A1" w:rsidP="0087166A">
      <w:pPr>
        <w:spacing w:after="0"/>
      </w:pPr>
    </w:p>
    <w:p w:rsidR="000567A1" w:rsidRDefault="000567A1" w:rsidP="0087166A">
      <w:pPr>
        <w:spacing w:after="0"/>
      </w:pPr>
      <w:r>
        <w:t>Zur Technik des Holzschnittes</w:t>
      </w:r>
    </w:p>
    <w:p w:rsidR="00BA4195" w:rsidRDefault="00BA4195" w:rsidP="0087166A">
      <w:pPr>
        <w:spacing w:after="0"/>
      </w:pPr>
      <w:r>
        <w:t>Für den Holzschnitt eignen sich nahezu alle Naturhölzer. Harthölzer werden hauptsächlich für detaillierte Grafiken verwendet, da sie sich gleichmäßig schneiden lassen und feine Linien möglich sind. Weichhölzer eignen sich besonders für großflächige Arbeiten.</w:t>
      </w:r>
    </w:p>
    <w:p w:rsidR="000567A1" w:rsidRDefault="000567A1" w:rsidP="0087166A">
      <w:pPr>
        <w:spacing w:after="0"/>
      </w:pPr>
      <w:r>
        <w:t xml:space="preserve">In der Regel wird vom Künstler die Vorzeichnung </w:t>
      </w:r>
      <w:r w:rsidR="00BA4195">
        <w:t xml:space="preserve">auf der Holzplatte </w:t>
      </w:r>
      <w:r>
        <w:t xml:space="preserve">angebracht, danach mit verschiedenen Messern die vorgezeichneten Linien scharf </w:t>
      </w:r>
      <w:proofErr w:type="spellStart"/>
      <w:r>
        <w:t>umschnitten</w:t>
      </w:r>
      <w:proofErr w:type="spellEnd"/>
      <w:r>
        <w:t xml:space="preserve">, </w:t>
      </w:r>
      <w:r w:rsidR="0064745E">
        <w:t xml:space="preserve">mit Schnitt und Gegenschnitt, </w:t>
      </w:r>
      <w:r>
        <w:t>wobei sich die anfallenden Holzspäne entfernen lassen. Am Ende dieses Prozesses bleiben die Linien und Flächen der Zeichnung als Grate oder Stege stehen.</w:t>
      </w:r>
      <w:r w:rsidR="008F024B">
        <w:t xml:space="preserve"> Die Maserung oder Struktur des Holzes wird gelegentlich bewusst als grafisches Element eingesetzt.</w:t>
      </w:r>
    </w:p>
    <w:p w:rsidR="000567A1" w:rsidRDefault="000567A1" w:rsidP="0087166A">
      <w:pPr>
        <w:spacing w:after="0"/>
      </w:pPr>
      <w:r>
        <w:t xml:space="preserve">Der fertige Druckstock wird schließlich mit Druckfarbe eingefärbt und mit einer Walze verteilt. Der Druck erfolgt, indem die Holzplatte auf ein saugfähiges  und </w:t>
      </w:r>
      <w:r w:rsidR="00821BB6">
        <w:t xml:space="preserve">fallweise </w:t>
      </w:r>
      <w:r>
        <w:t xml:space="preserve">leicht angefeuchtetes Papier </w:t>
      </w:r>
      <w:r w:rsidR="00BA4195">
        <w:t>gepresst wird. Durch Reiben oder Streichen wird die notwendige enge Verbindung von Papier und Druckstock hergestellt und der Holzschnitt abgezogen. Nach jedem Druckvorgang muss die Platte neu eingefärbt werden.</w:t>
      </w:r>
      <w:r w:rsidR="008F024B">
        <w:t xml:space="preserve"> Ein spezifisches Merkmal einer künstlerischen Holzschnitt-Grafik ist eine leichte Prägung auf der Rückseite des Abzugs.</w:t>
      </w:r>
    </w:p>
    <w:p w:rsidR="000567A1" w:rsidRDefault="000567A1" w:rsidP="0087166A">
      <w:pPr>
        <w:spacing w:after="0"/>
      </w:pPr>
    </w:p>
    <w:p w:rsidR="00703F6B" w:rsidRDefault="00703F6B" w:rsidP="00703F6B">
      <w:pPr>
        <w:spacing w:after="0"/>
        <w:rPr>
          <w:szCs w:val="24"/>
          <w:lang w:val="de-DE"/>
        </w:rPr>
      </w:pPr>
      <w:r w:rsidRPr="00703F6B">
        <w:rPr>
          <w:szCs w:val="24"/>
          <w:lang w:val="de-DE"/>
        </w:rPr>
        <w:lastRenderedPageBreak/>
        <w:t>Wenn nun ein Künstler sich den Verlockungen der apparativen Bildtechniken wie Fotografie, Film , Video, Computergrafik und digitalen Technologien verweigert und sich einem traditionellen Medium wie den Holzschnitt zuwendet, kann das gar nicht hoch genug geschätzt werden, denn diese digitalisierte Wel</w:t>
      </w:r>
      <w:r w:rsidR="00821BB6">
        <w:rPr>
          <w:szCs w:val="24"/>
          <w:lang w:val="de-DE"/>
        </w:rPr>
        <w:t xml:space="preserve">t verlangt nach einem Antipoden – dem Analogen. </w:t>
      </w:r>
      <w:bookmarkStart w:id="0" w:name="_GoBack"/>
      <w:bookmarkEnd w:id="0"/>
    </w:p>
    <w:p w:rsidR="008F024B" w:rsidRPr="00703F6B" w:rsidRDefault="008F024B" w:rsidP="00703F6B">
      <w:pPr>
        <w:spacing w:after="0"/>
        <w:rPr>
          <w:szCs w:val="24"/>
          <w:lang w:val="de-DE"/>
        </w:rPr>
      </w:pPr>
      <w:r>
        <w:rPr>
          <w:szCs w:val="24"/>
          <w:lang w:val="de-DE"/>
        </w:rPr>
        <w:t>Ohne Übertreibung kann auch anhand der sieben Beispiele</w:t>
      </w:r>
      <w:r w:rsidR="002D0FDE">
        <w:rPr>
          <w:szCs w:val="24"/>
          <w:lang w:val="de-DE"/>
        </w:rPr>
        <w:t xml:space="preserve"> in dieser Mappe</w:t>
      </w:r>
      <w:r>
        <w:rPr>
          <w:szCs w:val="24"/>
          <w:lang w:val="de-DE"/>
        </w:rPr>
        <w:t xml:space="preserve"> von einer vitalen</w:t>
      </w:r>
      <w:r w:rsidR="002D0FDE">
        <w:rPr>
          <w:szCs w:val="24"/>
          <w:lang w:val="de-DE"/>
        </w:rPr>
        <w:t>,</w:t>
      </w:r>
      <w:r>
        <w:rPr>
          <w:szCs w:val="24"/>
          <w:lang w:val="de-DE"/>
        </w:rPr>
        <w:t xml:space="preserve"> aktuellen druckgrafischen Auseinandersetzung un</w:t>
      </w:r>
      <w:r w:rsidR="002D0FDE">
        <w:rPr>
          <w:szCs w:val="24"/>
          <w:lang w:val="de-DE"/>
        </w:rPr>
        <w:t>d Bildfindung gesprochen werden.</w:t>
      </w:r>
      <w:r>
        <w:rPr>
          <w:szCs w:val="24"/>
          <w:lang w:val="de-DE"/>
        </w:rPr>
        <w:t xml:space="preserve"> </w:t>
      </w:r>
      <w:r w:rsidR="002D0FDE">
        <w:rPr>
          <w:szCs w:val="24"/>
          <w:lang w:val="de-DE"/>
        </w:rPr>
        <w:t>D</w:t>
      </w:r>
      <w:r>
        <w:rPr>
          <w:szCs w:val="24"/>
          <w:lang w:val="de-DE"/>
        </w:rPr>
        <w:t>ie</w:t>
      </w:r>
      <w:r w:rsidR="002D0FDE">
        <w:rPr>
          <w:szCs w:val="24"/>
          <w:lang w:val="de-DE"/>
        </w:rPr>
        <w:t>se</w:t>
      </w:r>
      <w:r>
        <w:rPr>
          <w:szCs w:val="24"/>
          <w:lang w:val="de-DE"/>
        </w:rPr>
        <w:t xml:space="preserve"> beweist, </w:t>
      </w:r>
      <w:r w:rsidR="002D0FDE">
        <w:rPr>
          <w:szCs w:val="24"/>
          <w:lang w:val="de-DE"/>
        </w:rPr>
        <w:t>dass es niemals ein altes oder neues Medium gibt und deren Aktualität und Qualität  aus dem Potential notwendiger Bildlösungen resultiert</w:t>
      </w:r>
    </w:p>
    <w:p w:rsidR="0087166A" w:rsidRDefault="0087166A" w:rsidP="0087166A">
      <w:pPr>
        <w:spacing w:after="0"/>
      </w:pPr>
      <w:r>
        <w:t xml:space="preserve"> </w:t>
      </w:r>
    </w:p>
    <w:sectPr w:rsidR="0087166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79D"/>
    <w:rsid w:val="000567A1"/>
    <w:rsid w:val="0025379D"/>
    <w:rsid w:val="002D0FDE"/>
    <w:rsid w:val="003A6C4B"/>
    <w:rsid w:val="0064745E"/>
    <w:rsid w:val="00703F6B"/>
    <w:rsid w:val="00821BB6"/>
    <w:rsid w:val="0087166A"/>
    <w:rsid w:val="008F024B"/>
    <w:rsid w:val="00BA4195"/>
    <w:rsid w:val="00E612A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498</Words>
  <Characters>3139</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Friedl</dc:creator>
  <cp:lastModifiedBy>Friedl</cp:lastModifiedBy>
  <cp:revision>3</cp:revision>
  <dcterms:created xsi:type="dcterms:W3CDTF">2013-07-31T16:27:00Z</dcterms:created>
  <dcterms:modified xsi:type="dcterms:W3CDTF">2013-08-01T09:55:00Z</dcterms:modified>
</cp:coreProperties>
</file>